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EC9" w:rsidRPr="00575B59" w:rsidRDefault="00575B59" w:rsidP="00575B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30"/>
          <w:szCs w:val="30"/>
        </w:rPr>
      </w:pPr>
      <w:r w:rsidRPr="00575B59">
        <w:rPr>
          <w:b/>
          <w:sz w:val="30"/>
          <w:szCs w:val="30"/>
        </w:rPr>
        <w:t>Theory of change, theory of action and logframe matrix</w:t>
      </w:r>
    </w:p>
    <w:p w:rsidR="00575B59" w:rsidRDefault="00575B59" w:rsidP="00436EC9"/>
    <w:p w:rsidR="00575B59" w:rsidRDefault="00575B59" w:rsidP="00436EC9"/>
    <w:p w:rsidR="00575B59" w:rsidRPr="00575B59" w:rsidRDefault="00436EC9" w:rsidP="00575B59">
      <w:pPr>
        <w:pStyle w:val="Titre1"/>
      </w:pPr>
      <w:r w:rsidRPr="00575B59">
        <w:t>First some terminology !</w:t>
      </w:r>
      <w:r w:rsidR="00EF2E68">
        <w:t xml:space="preserve"> </w:t>
      </w:r>
    </w:p>
    <w:p w:rsidR="00575B59" w:rsidRDefault="00575B59" w:rsidP="00436EC9"/>
    <w:p w:rsidR="00436EC9" w:rsidRDefault="000D55A7" w:rsidP="008E75AA">
      <w:r>
        <w:t xml:space="preserve">This is important as two narratives </w:t>
      </w:r>
      <w:r w:rsidR="003945C2">
        <w:t xml:space="preserve">have developed </w:t>
      </w:r>
      <w:r>
        <w:t xml:space="preserve">– </w:t>
      </w:r>
      <w:r w:rsidR="003945C2">
        <w:t xml:space="preserve">first </w:t>
      </w:r>
      <w:r>
        <w:t xml:space="preserve">the logframe one and </w:t>
      </w:r>
      <w:r w:rsidR="003945C2">
        <w:t xml:space="preserve">now </w:t>
      </w:r>
      <w:r>
        <w:t>the intervention logic one - which complement each other  – but unfortunately have succeeded in confusing many people !</w:t>
      </w:r>
    </w:p>
    <w:p w:rsidR="00436EC9" w:rsidRDefault="00436EC9" w:rsidP="00436EC9"/>
    <w:p w:rsidR="00436EC9" w:rsidRDefault="00575B59" w:rsidP="00577528">
      <w:pPr>
        <w:pStyle w:val="Paragraphedeliste"/>
        <w:numPr>
          <w:ilvl w:val="0"/>
          <w:numId w:val="4"/>
        </w:numPr>
      </w:pPr>
      <w:r>
        <w:t xml:space="preserve">The </w:t>
      </w:r>
      <w:r w:rsidR="00436EC9">
        <w:t>‘logframe matrix’</w:t>
      </w:r>
      <w:r>
        <w:t xml:space="preserve"> </w:t>
      </w:r>
      <w:r w:rsidR="00436EC9">
        <w:t xml:space="preserve">sets out what the </w:t>
      </w:r>
      <w:r w:rsidR="000D55A7">
        <w:t>‘</w:t>
      </w:r>
      <w:r w:rsidR="00436EC9">
        <w:t>action</w:t>
      </w:r>
      <w:r w:rsidR="000D55A7">
        <w:t>’</w:t>
      </w:r>
      <w:r w:rsidR="00436EC9">
        <w:t xml:space="preserve"> will do and how it will be monitored.  </w:t>
      </w:r>
      <w:r w:rsidR="003945C2">
        <w:t xml:space="preserve">Seen from the perspective of </w:t>
      </w:r>
      <w:r w:rsidR="00436EC9">
        <w:t xml:space="preserve">‘intervention logic’ this </w:t>
      </w:r>
      <w:r w:rsidR="003945C2">
        <w:t xml:space="preserve">LFM represents what </w:t>
      </w:r>
      <w:r w:rsidR="00436EC9">
        <w:t xml:space="preserve">is often referred to as ‘theory of action.’ </w:t>
      </w:r>
    </w:p>
    <w:p w:rsidR="00436EC9" w:rsidRDefault="00436EC9" w:rsidP="00436EC9"/>
    <w:p w:rsidR="00436EC9" w:rsidRDefault="000D55A7" w:rsidP="00577528">
      <w:pPr>
        <w:pStyle w:val="Paragraphedeliste"/>
        <w:numPr>
          <w:ilvl w:val="0"/>
          <w:numId w:val="4"/>
        </w:numPr>
      </w:pPr>
      <w:r>
        <w:t>‘</w:t>
      </w:r>
      <w:r w:rsidR="00436EC9">
        <w:t>Intervention logic</w:t>
      </w:r>
      <w:r>
        <w:t>’</w:t>
      </w:r>
      <w:r w:rsidR="00436EC9">
        <w:t xml:space="preserve"> comprises </w:t>
      </w:r>
      <w:r>
        <w:t xml:space="preserve">– a ‘theory of action’ </w:t>
      </w:r>
      <w:r w:rsidR="003945C2">
        <w:t xml:space="preserve">(LFM) </w:t>
      </w:r>
      <w:r>
        <w:t xml:space="preserve">and a ‘theory of change’.  The theory of change makes explicit the change processes in an action, the assumptions on which </w:t>
      </w:r>
      <w:r w:rsidR="00B143F0">
        <w:t>we think (hypothesize) that the action will unfold, a</w:t>
      </w:r>
      <w:r>
        <w:t xml:space="preserve">nd </w:t>
      </w:r>
      <w:r w:rsidR="00B143F0">
        <w:t>our assessment of the</w:t>
      </w:r>
      <w:r>
        <w:t xml:space="preserve"> reliability of these assumptions (evidence)</w:t>
      </w:r>
      <w:r w:rsidR="00B143F0">
        <w:t>.</w:t>
      </w:r>
      <w:r>
        <w:t xml:space="preserve"> </w:t>
      </w:r>
    </w:p>
    <w:p w:rsidR="00436EC9" w:rsidRDefault="00436EC9" w:rsidP="00436EC9">
      <w:r>
        <w:t xml:space="preserve"> </w:t>
      </w:r>
    </w:p>
    <w:p w:rsidR="000D55A7" w:rsidRDefault="000D55A7" w:rsidP="00575B59">
      <w:pPr>
        <w:pStyle w:val="Titre1"/>
      </w:pPr>
      <w:r w:rsidRPr="003945C2">
        <w:t>How does the ‘theory of change’ position itself in relation to the LFM ‘theory of action</w:t>
      </w:r>
      <w:r w:rsidR="00577528" w:rsidRPr="003945C2">
        <w:t>’</w:t>
      </w:r>
      <w:r>
        <w:t xml:space="preserve"> ?</w:t>
      </w:r>
    </w:p>
    <w:p w:rsidR="000D55A7" w:rsidRDefault="000D55A7" w:rsidP="00436EC9"/>
    <w:p w:rsidR="000D55A7" w:rsidRDefault="000D55A7" w:rsidP="00575B59">
      <w:r>
        <w:t xml:space="preserve">The theory of change </w:t>
      </w:r>
      <w:r w:rsidRPr="00575B59">
        <w:rPr>
          <w:i/>
        </w:rPr>
        <w:t xml:space="preserve">complements </w:t>
      </w:r>
      <w:r>
        <w:t xml:space="preserve">the theory of </w:t>
      </w:r>
      <w:r w:rsidR="00B143F0">
        <w:t>action</w:t>
      </w:r>
      <w:r>
        <w:t xml:space="preserve"> – they are two elements of </w:t>
      </w:r>
      <w:r w:rsidR="00B143F0">
        <w:t xml:space="preserve">an overall </w:t>
      </w:r>
      <w:r>
        <w:t xml:space="preserve">logical approach.  </w:t>
      </w:r>
      <w:r w:rsidRPr="00575B59">
        <w:rPr>
          <w:u w:val="single"/>
        </w:rPr>
        <w:t>Both</w:t>
      </w:r>
      <w:r>
        <w:t xml:space="preserve"> are </w:t>
      </w:r>
      <w:r w:rsidR="00577528">
        <w:t xml:space="preserve">now </w:t>
      </w:r>
      <w:r>
        <w:t xml:space="preserve">considered as </w:t>
      </w:r>
      <w:r w:rsidR="00B143F0">
        <w:t xml:space="preserve">essential elements </w:t>
      </w:r>
      <w:r>
        <w:t xml:space="preserve">to include </w:t>
      </w:r>
      <w:r w:rsidR="00B143F0">
        <w:t xml:space="preserve">in planning as they are necessary for effective management of an action, and its evaluation.  The theory of change provides greater understanding/insights into why change is happening the way it is, and therefore adds value by enabling better management of the whole action. </w:t>
      </w:r>
    </w:p>
    <w:p w:rsidR="00575B59" w:rsidRDefault="00575B59" w:rsidP="00436EC9">
      <w:pPr>
        <w:rPr>
          <w:b/>
        </w:rPr>
      </w:pPr>
    </w:p>
    <w:p w:rsidR="002268A0" w:rsidRPr="002268A0" w:rsidRDefault="002268A0" w:rsidP="00575B59">
      <w:pPr>
        <w:pStyle w:val="Titre1"/>
      </w:pPr>
      <w:r w:rsidRPr="002268A0">
        <w:t xml:space="preserve">What are the similarities and what are the differences between theory of action and theory of change </w:t>
      </w:r>
      <w:r>
        <w:t>?</w:t>
      </w:r>
    </w:p>
    <w:p w:rsidR="002268A0" w:rsidRDefault="002268A0" w:rsidP="00436EC9"/>
    <w:p w:rsidR="00DE6454" w:rsidRDefault="00577528" w:rsidP="00436EC9">
      <w:r w:rsidRPr="00575B59">
        <w:rPr>
          <w:b/>
          <w:i/>
        </w:rPr>
        <w:t>Similarities</w:t>
      </w:r>
      <w:r>
        <w:t xml:space="preserve"> – just as in developing an LFM (theory of action), the theory of change/IL is a facilitated and iterative process with key stakeholders.  </w:t>
      </w:r>
    </w:p>
    <w:p w:rsidR="00DE6454" w:rsidRDefault="00DE6454" w:rsidP="00436EC9"/>
    <w:p w:rsidR="00DE6454" w:rsidRDefault="00DE6454" w:rsidP="00436EC9">
      <w:r w:rsidRPr="00575B59">
        <w:rPr>
          <w:b/>
          <w:i/>
        </w:rPr>
        <w:t>Difference</w:t>
      </w:r>
      <w:r w:rsidR="002268A0" w:rsidRPr="00575B59">
        <w:rPr>
          <w:b/>
          <w:i/>
        </w:rPr>
        <w:t>s</w:t>
      </w:r>
      <w:r>
        <w:t xml:space="preserve"> – whereas the theory of action is represented in an LFM</w:t>
      </w:r>
      <w:r w:rsidR="003945C2">
        <w:t xml:space="preserve"> which is a standardised format</w:t>
      </w:r>
      <w:r>
        <w:t>, the theory of change</w:t>
      </w:r>
      <w:r w:rsidR="00575B59">
        <w:t xml:space="preserve"> (ToC)</w:t>
      </w:r>
      <w:r>
        <w:t xml:space="preserve"> has no standardised format.  </w:t>
      </w:r>
      <w:r w:rsidR="00577528">
        <w:t>Its produc</w:t>
      </w:r>
      <w:r>
        <w:t>t</w:t>
      </w:r>
      <w:r w:rsidR="00575B59">
        <w:t xml:space="preserve"> is a short narrative which:</w:t>
      </w:r>
    </w:p>
    <w:p w:rsidR="00DE6454" w:rsidRPr="00575B59" w:rsidRDefault="00DE6454" w:rsidP="00DE6454">
      <w:pPr>
        <w:pStyle w:val="Paragraphedeliste"/>
        <w:numPr>
          <w:ilvl w:val="0"/>
          <w:numId w:val="5"/>
        </w:numPr>
      </w:pPr>
      <w:r w:rsidRPr="00575B59">
        <w:t>indicates the rationale for the choice of action made</w:t>
      </w:r>
    </w:p>
    <w:p w:rsidR="00DE6454" w:rsidRPr="00575B59" w:rsidRDefault="00DE6454" w:rsidP="00DE6454">
      <w:pPr>
        <w:pStyle w:val="Paragraphedeliste"/>
        <w:numPr>
          <w:ilvl w:val="0"/>
          <w:numId w:val="5"/>
        </w:numPr>
      </w:pPr>
      <w:r w:rsidRPr="00575B59">
        <w:t>provides the pathway of change for the overall action, and for each step in the chain</w:t>
      </w:r>
    </w:p>
    <w:p w:rsidR="00DE6454" w:rsidRPr="00575B59" w:rsidRDefault="00DE6454" w:rsidP="00DE6454">
      <w:pPr>
        <w:pStyle w:val="Paragraphedeliste"/>
        <w:numPr>
          <w:ilvl w:val="0"/>
          <w:numId w:val="5"/>
        </w:numPr>
      </w:pPr>
      <w:r w:rsidRPr="00575B59">
        <w:t>provides the assumptions for why we hypothesize that change will happen in this way</w:t>
      </w:r>
    </w:p>
    <w:p w:rsidR="00B143F0" w:rsidRPr="00575B59" w:rsidRDefault="00DE6454" w:rsidP="00DE6454">
      <w:pPr>
        <w:pStyle w:val="Paragraphedeliste"/>
        <w:numPr>
          <w:ilvl w:val="0"/>
          <w:numId w:val="5"/>
        </w:numPr>
      </w:pPr>
      <w:r w:rsidRPr="00575B59">
        <w:t>provides evidence which underpin these assumptions</w:t>
      </w:r>
      <w:r w:rsidR="00D35424" w:rsidRPr="00575B59">
        <w:t xml:space="preserve">  </w:t>
      </w:r>
    </w:p>
    <w:p w:rsidR="00575B59" w:rsidRDefault="00575B59" w:rsidP="00575B59"/>
    <w:p w:rsidR="00DE6454" w:rsidRDefault="00575B59" w:rsidP="00575B59">
      <w:r>
        <w:rPr>
          <w:b/>
          <w:i/>
        </w:rPr>
        <w:t xml:space="preserve">Added value </w:t>
      </w:r>
      <w:r>
        <w:t>– ToC added value is greater for the understanding of change dynamics, which in turn helps us to manage the action better.</w:t>
      </w:r>
    </w:p>
    <w:p w:rsidR="00575B59" w:rsidRDefault="00575B59" w:rsidP="00DE6454"/>
    <w:p w:rsidR="00575B59" w:rsidRDefault="00575B59" w:rsidP="00DE6454"/>
    <w:p w:rsidR="00575B59" w:rsidRPr="002268A0" w:rsidRDefault="00575B59" w:rsidP="00575B59">
      <w:pPr>
        <w:pStyle w:val="Titre1"/>
      </w:pPr>
      <w:r>
        <w:lastRenderedPageBreak/>
        <w:t xml:space="preserve">How do we work on </w:t>
      </w:r>
      <w:r w:rsidRPr="002268A0">
        <w:t>theory</w:t>
      </w:r>
      <w:r w:rsidR="00F02D31">
        <w:t xml:space="preserve"> of action and theory of change </w:t>
      </w:r>
      <w:r>
        <w:t>?</w:t>
      </w:r>
    </w:p>
    <w:p w:rsidR="00575B59" w:rsidRDefault="00575B59" w:rsidP="00DE6454"/>
    <w:p w:rsidR="00DE6454" w:rsidRDefault="00DE6454" w:rsidP="00DE6454">
      <w:r>
        <w:t xml:space="preserve">A diagram which accompanies the narrative and illustrates the core logic is </w:t>
      </w:r>
      <w:r w:rsidR="00D35424">
        <w:t xml:space="preserve">very </w:t>
      </w:r>
      <w:r>
        <w:t xml:space="preserve">helpful, </w:t>
      </w:r>
      <w:r w:rsidR="00D35424">
        <w:t>however</w:t>
      </w:r>
      <w:r>
        <w:t xml:space="preserve"> not mandatory</w:t>
      </w:r>
      <w:r w:rsidR="00D35424">
        <w:t>.</w:t>
      </w:r>
    </w:p>
    <w:p w:rsidR="00B143F0" w:rsidRDefault="00B143F0" w:rsidP="00436EC9"/>
    <w:p w:rsidR="00D35424" w:rsidRPr="00575B59" w:rsidRDefault="00DE6454" w:rsidP="00436EC9">
      <w:pPr>
        <w:rPr>
          <w:b/>
          <w:i/>
        </w:rPr>
      </w:pPr>
      <w:r w:rsidRPr="00575B59">
        <w:rPr>
          <w:b/>
          <w:i/>
        </w:rPr>
        <w:t xml:space="preserve">Different starting points </w:t>
      </w:r>
      <w:r w:rsidR="00D35424" w:rsidRPr="00575B59">
        <w:rPr>
          <w:b/>
          <w:i/>
        </w:rPr>
        <w:t>:</w:t>
      </w:r>
    </w:p>
    <w:p w:rsidR="00D35424" w:rsidRDefault="00DE6454" w:rsidP="00D35424">
      <w:pPr>
        <w:pStyle w:val="Paragraphedeliste"/>
        <w:numPr>
          <w:ilvl w:val="0"/>
          <w:numId w:val="6"/>
        </w:numPr>
      </w:pPr>
      <w:r>
        <w:t xml:space="preserve">LFM </w:t>
      </w:r>
      <w:r w:rsidR="00F02D31">
        <w:t xml:space="preserve">when developed without a comprehensive LFA (logical framework approach) </w:t>
      </w:r>
      <w:r>
        <w:t xml:space="preserve">starts with </w:t>
      </w:r>
      <w:r w:rsidR="00D35424">
        <w:t xml:space="preserve">thinking through </w:t>
      </w:r>
      <w:r>
        <w:t xml:space="preserve">context of the action and quickly </w:t>
      </w:r>
      <w:r w:rsidR="002268A0">
        <w:t xml:space="preserve">narrows to focus </w:t>
      </w:r>
      <w:r>
        <w:t>on the objective of the action and then what needs to be done to achieve the goals of the action</w:t>
      </w:r>
      <w:r w:rsidR="00D35424">
        <w:t xml:space="preserve">. </w:t>
      </w:r>
    </w:p>
    <w:p w:rsidR="000D55A7" w:rsidRDefault="00DE6454" w:rsidP="00D35424">
      <w:pPr>
        <w:pStyle w:val="Paragraphedeliste"/>
        <w:numPr>
          <w:ilvl w:val="0"/>
          <w:numId w:val="6"/>
        </w:numPr>
      </w:pPr>
      <w:r>
        <w:t xml:space="preserve">The IL starts with </w:t>
      </w:r>
      <w:r w:rsidR="00D35424">
        <w:t xml:space="preserve">thinking through the </w:t>
      </w:r>
      <w:r>
        <w:t xml:space="preserve">context of the issue </w:t>
      </w:r>
      <w:r w:rsidR="00D35424">
        <w:t xml:space="preserve">(ie discussion is </w:t>
      </w:r>
      <w:r w:rsidR="00D35424" w:rsidRPr="00D35424">
        <w:rPr>
          <w:u w:val="single"/>
        </w:rPr>
        <w:t>not</w:t>
      </w:r>
      <w:r w:rsidR="00D35424">
        <w:t xml:space="preserve"> related to a particular action) </w:t>
      </w:r>
      <w:r>
        <w:t xml:space="preserve">and works more gradually towards </w:t>
      </w:r>
      <w:r w:rsidR="00D35424">
        <w:t>generating options for action, choosing the most appropriate one, and then developing this into a specific action, making explicit the change processes involved along the steps of the action</w:t>
      </w:r>
    </w:p>
    <w:p w:rsidR="002268A0" w:rsidRDefault="002268A0" w:rsidP="002268A0"/>
    <w:p w:rsidR="002268A0" w:rsidRPr="00575B59" w:rsidRDefault="002268A0" w:rsidP="002268A0">
      <w:pPr>
        <w:rPr>
          <w:b/>
          <w:i/>
        </w:rPr>
      </w:pPr>
      <w:r w:rsidRPr="00575B59">
        <w:rPr>
          <w:b/>
          <w:i/>
        </w:rPr>
        <w:t>Similarities :</w:t>
      </w:r>
    </w:p>
    <w:p w:rsidR="002268A0" w:rsidRDefault="002268A0" w:rsidP="002268A0"/>
    <w:p w:rsidR="002268A0" w:rsidRDefault="002268A0" w:rsidP="002268A0">
      <w:pPr>
        <w:pStyle w:val="Paragraphedeliste"/>
        <w:numPr>
          <w:ilvl w:val="0"/>
          <w:numId w:val="7"/>
        </w:numPr>
      </w:pPr>
      <w:r>
        <w:t xml:space="preserve">Both require updating on a regular basis, and the various versions need to be stored for future reference in reviews and evaluations </w:t>
      </w:r>
    </w:p>
    <w:p w:rsidR="002268A0" w:rsidRDefault="002268A0" w:rsidP="002268A0"/>
    <w:p w:rsidR="00C256A7" w:rsidRDefault="00EF2E68" w:rsidP="002268A0">
      <w:r w:rsidRPr="00EF2E68">
        <w:rPr>
          <w:b/>
          <w:i/>
        </w:rPr>
        <w:t>S</w:t>
      </w:r>
      <w:r w:rsidR="00C256A7" w:rsidRPr="00EF2E68">
        <w:rPr>
          <w:b/>
          <w:i/>
        </w:rPr>
        <w:t xml:space="preserve">ummary box </w:t>
      </w:r>
      <w:r w:rsidR="00C256A7">
        <w:t>of the key differences in focus and emphasis of the two elements of the logical approach</w:t>
      </w:r>
    </w:p>
    <w:p w:rsidR="00C256A7" w:rsidRPr="00954E52" w:rsidRDefault="00C256A7" w:rsidP="00C256A7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256A7" w:rsidRPr="00954E52" w:rsidTr="00EF2E68">
        <w:tc>
          <w:tcPr>
            <w:tcW w:w="4261" w:type="dxa"/>
            <w:shd w:val="clear" w:color="auto" w:fill="D9D9D9" w:themeFill="background1" w:themeFillShade="D9"/>
          </w:tcPr>
          <w:p w:rsidR="00EF2E68" w:rsidRDefault="00C256A7" w:rsidP="00EF2E6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2E68">
              <w:rPr>
                <w:rFonts w:cs="Arial"/>
                <w:b/>
                <w:sz w:val="20"/>
                <w:szCs w:val="20"/>
              </w:rPr>
              <w:t>Intervention Logic/</w:t>
            </w:r>
            <w:r w:rsidR="00EF2E68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C256A7" w:rsidRPr="00EF2E68" w:rsidRDefault="00EF2E68" w:rsidP="00EF2E68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</w:t>
            </w:r>
            <w:r w:rsidR="00C256A7" w:rsidRPr="00EF2E68">
              <w:rPr>
                <w:rFonts w:cs="Arial"/>
                <w:b/>
                <w:sz w:val="20"/>
                <w:szCs w:val="20"/>
              </w:rPr>
              <w:t>heory of change</w:t>
            </w:r>
          </w:p>
        </w:tc>
        <w:tc>
          <w:tcPr>
            <w:tcW w:w="4261" w:type="dxa"/>
            <w:shd w:val="clear" w:color="auto" w:fill="D9D9D9" w:themeFill="background1" w:themeFillShade="D9"/>
          </w:tcPr>
          <w:p w:rsidR="00C256A7" w:rsidRPr="00EF2E68" w:rsidRDefault="00EF2E68" w:rsidP="00EF2E6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2E68">
              <w:rPr>
                <w:rFonts w:cs="Arial"/>
                <w:b/>
                <w:sz w:val="20"/>
                <w:szCs w:val="20"/>
              </w:rPr>
              <w:t>LogF</w:t>
            </w:r>
            <w:r w:rsidR="00C256A7" w:rsidRPr="00EF2E68">
              <w:rPr>
                <w:rFonts w:cs="Arial"/>
                <w:b/>
                <w:sz w:val="20"/>
                <w:szCs w:val="20"/>
              </w:rPr>
              <w:t>rame matrix</w:t>
            </w:r>
            <w:r w:rsidRPr="00EF2E68">
              <w:rPr>
                <w:rFonts w:cs="Arial"/>
                <w:b/>
                <w:sz w:val="20"/>
                <w:szCs w:val="20"/>
              </w:rPr>
              <w:t xml:space="preserve"> (developed without </w:t>
            </w:r>
            <w:r>
              <w:rPr>
                <w:rFonts w:cs="Arial"/>
                <w:b/>
                <w:sz w:val="20"/>
                <w:szCs w:val="20"/>
              </w:rPr>
              <w:t xml:space="preserve">a </w:t>
            </w:r>
            <w:r w:rsidRPr="00EF2E68">
              <w:rPr>
                <w:rFonts w:cs="Arial"/>
                <w:b/>
                <w:sz w:val="20"/>
                <w:szCs w:val="20"/>
              </w:rPr>
              <w:t>comprehensive LFA)</w:t>
            </w:r>
            <w:r>
              <w:rPr>
                <w:rFonts w:cs="Arial"/>
                <w:b/>
                <w:sz w:val="20"/>
                <w:szCs w:val="20"/>
              </w:rPr>
              <w:t>/ Theory of action</w:t>
            </w: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>Starts by establishing changes sought within wider context and then develops pathway to realize these changes (consideration is not related to the frame of a specific action)</w:t>
            </w:r>
          </w:p>
        </w:tc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 xml:space="preserve">Starts by establishing </w:t>
            </w:r>
            <w:r w:rsidR="00C202D4" w:rsidRPr="00EF2E68">
              <w:rPr>
                <w:rFonts w:cs="Arial"/>
                <w:i/>
                <w:sz w:val="20"/>
                <w:szCs w:val="20"/>
              </w:rPr>
              <w:t xml:space="preserve">context and </w:t>
            </w:r>
            <w:r w:rsidRPr="00EF2E68">
              <w:rPr>
                <w:rFonts w:cs="Arial"/>
                <w:i/>
                <w:sz w:val="20"/>
                <w:szCs w:val="20"/>
              </w:rPr>
              <w:t xml:space="preserve">objective of an action, then what to do to realize that action (considers context and all aspects already </w:t>
            </w:r>
            <w:r w:rsidR="00EF2E68" w:rsidRPr="00EF2E68">
              <w:rPr>
                <w:rFonts w:cs="Arial"/>
                <w:i/>
                <w:sz w:val="20"/>
                <w:szCs w:val="20"/>
              </w:rPr>
              <w:t xml:space="preserve">within the frame of a specific </w:t>
            </w:r>
            <w:r w:rsidRPr="00EF2E68">
              <w:rPr>
                <w:rFonts w:cs="Arial"/>
                <w:i/>
                <w:sz w:val="20"/>
                <w:szCs w:val="20"/>
              </w:rPr>
              <w:t>action)</w:t>
            </w: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>Process generates possible options for action, from which one action will be chosen</w:t>
            </w:r>
          </w:p>
          <w:p w:rsidR="00C256A7" w:rsidRPr="00EF2E68" w:rsidRDefault="00C256A7" w:rsidP="003100E2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 xml:space="preserve">Focuses only on the chosen action </w:t>
            </w: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02D4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>Indicates</w:t>
            </w:r>
            <w:r w:rsidR="00C256A7" w:rsidRPr="00EF2E68">
              <w:rPr>
                <w:rFonts w:cs="Arial"/>
                <w:i/>
                <w:sz w:val="20"/>
                <w:szCs w:val="20"/>
              </w:rPr>
              <w:t xml:space="preserve"> the overall change/transformation processes envisaged for the action</w:t>
            </w:r>
            <w:r w:rsidRPr="00EF2E68">
              <w:rPr>
                <w:rFonts w:cs="Arial"/>
                <w:i/>
                <w:sz w:val="20"/>
                <w:szCs w:val="20"/>
              </w:rPr>
              <w:t>, and at each step</w:t>
            </w:r>
          </w:p>
          <w:p w:rsidR="00C256A7" w:rsidRPr="00EF2E68" w:rsidRDefault="00C256A7" w:rsidP="00EF2E68">
            <w:pPr>
              <w:rPr>
                <w:rFonts w:cs="Arial"/>
                <w:i/>
                <w:sz w:val="20"/>
                <w:szCs w:val="20"/>
              </w:rPr>
            </w:pPr>
          </w:p>
        </w:tc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>Provides indicators/milestones for monitoring progress for a specific action</w:t>
            </w:r>
          </w:p>
          <w:p w:rsidR="00C256A7" w:rsidRPr="00EF2E68" w:rsidRDefault="00C256A7" w:rsidP="003100E2">
            <w:pPr>
              <w:pStyle w:val="Paragraphedeliste"/>
              <w:ind w:left="360"/>
              <w:rPr>
                <w:rFonts w:cs="Arial"/>
                <w:i/>
                <w:sz w:val="20"/>
                <w:szCs w:val="20"/>
              </w:rPr>
            </w:pP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56A7" w:rsidP="003945C2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 xml:space="preserve">Emphasizes assumptions about </w:t>
            </w:r>
            <w:r w:rsidR="003945C2" w:rsidRPr="00EF2E68">
              <w:rPr>
                <w:rFonts w:cs="Arial"/>
                <w:i/>
                <w:sz w:val="20"/>
                <w:szCs w:val="20"/>
              </w:rPr>
              <w:t>change processes needed to make action happen,</w:t>
            </w:r>
            <w:r w:rsidRPr="00EF2E68">
              <w:rPr>
                <w:rFonts w:cs="Arial"/>
                <w:i/>
                <w:sz w:val="20"/>
                <w:szCs w:val="20"/>
              </w:rPr>
              <w:t xml:space="preserve"> </w:t>
            </w:r>
            <w:r w:rsidR="003945C2" w:rsidRPr="00EF2E68">
              <w:rPr>
                <w:rFonts w:cs="Arial"/>
                <w:i/>
                <w:sz w:val="20"/>
                <w:szCs w:val="20"/>
              </w:rPr>
              <w:t xml:space="preserve">overall and </w:t>
            </w:r>
            <w:r w:rsidRPr="00EF2E68">
              <w:rPr>
                <w:rFonts w:cs="Arial"/>
                <w:b/>
                <w:i/>
                <w:sz w:val="20"/>
                <w:szCs w:val="20"/>
              </w:rPr>
              <w:t>at each step</w:t>
            </w:r>
            <w:r w:rsidRPr="00EF2E68">
              <w:rPr>
                <w:rFonts w:cs="Arial"/>
                <w:i/>
                <w:sz w:val="20"/>
                <w:szCs w:val="20"/>
              </w:rPr>
              <w:t xml:space="preserve"> from inputs through to impact.  Shows evidence (or lack of) for change processes</w:t>
            </w:r>
          </w:p>
        </w:tc>
        <w:tc>
          <w:tcPr>
            <w:tcW w:w="4261" w:type="dxa"/>
          </w:tcPr>
          <w:p w:rsidR="00C256A7" w:rsidRPr="00EF2E68" w:rsidRDefault="00C256A7" w:rsidP="003945C2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 xml:space="preserve">Emphasizes assumptions, and risks for </w:t>
            </w:r>
            <w:r w:rsidR="003945C2" w:rsidRPr="00EF2E68">
              <w:rPr>
                <w:rFonts w:cs="Arial"/>
                <w:i/>
                <w:sz w:val="20"/>
                <w:szCs w:val="20"/>
              </w:rPr>
              <w:t>overall action at each step</w:t>
            </w: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56A7" w:rsidP="003945C2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b/>
                <w:i/>
                <w:sz w:val="20"/>
                <w:szCs w:val="20"/>
              </w:rPr>
              <w:t>Assumptions provided</w:t>
            </w:r>
            <w:r w:rsidR="00EF2E68">
              <w:rPr>
                <w:rFonts w:cs="Arial"/>
                <w:b/>
                <w:i/>
                <w:sz w:val="20"/>
                <w:szCs w:val="20"/>
              </w:rPr>
              <w:t xml:space="preserve"> for</w:t>
            </w:r>
            <w:r w:rsidRPr="00EF2E68">
              <w:rPr>
                <w:rFonts w:cs="Arial"/>
                <w:b/>
                <w:i/>
                <w:sz w:val="20"/>
                <w:szCs w:val="20"/>
              </w:rPr>
              <w:t xml:space="preserve"> </w:t>
            </w:r>
            <w:r w:rsidR="003945C2" w:rsidRPr="00EF2E68">
              <w:rPr>
                <w:rFonts w:cs="Arial"/>
                <w:b/>
                <w:i/>
                <w:sz w:val="20"/>
                <w:szCs w:val="20"/>
              </w:rPr>
              <w:t>change processes</w:t>
            </w:r>
            <w:r w:rsidRPr="00EF2E68">
              <w:rPr>
                <w:rFonts w:cs="Arial"/>
                <w:i/>
                <w:sz w:val="20"/>
                <w:szCs w:val="20"/>
              </w:rPr>
              <w:t>, can convert into hypotheses for testing in evaluation</w:t>
            </w:r>
          </w:p>
        </w:tc>
        <w:tc>
          <w:tcPr>
            <w:tcW w:w="4261" w:type="dxa"/>
          </w:tcPr>
          <w:p w:rsidR="00C256A7" w:rsidRPr="00EF2E68" w:rsidRDefault="00C256A7" w:rsidP="00EF2E68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b/>
                <w:i/>
                <w:sz w:val="20"/>
                <w:szCs w:val="20"/>
              </w:rPr>
              <w:t xml:space="preserve">Assumptions provided for </w:t>
            </w:r>
            <w:r w:rsidR="003945C2" w:rsidRPr="00EF2E68">
              <w:rPr>
                <w:rFonts w:cs="Arial"/>
                <w:b/>
                <w:i/>
                <w:sz w:val="20"/>
                <w:szCs w:val="20"/>
              </w:rPr>
              <w:t>results along the chain</w:t>
            </w:r>
            <w:r w:rsidRPr="00EF2E68">
              <w:rPr>
                <w:rFonts w:cs="Arial"/>
                <w:i/>
                <w:sz w:val="20"/>
                <w:szCs w:val="20"/>
              </w:rPr>
              <w:t xml:space="preserve"> can convert into hypothesis for testing </w:t>
            </w:r>
            <w:r w:rsidR="00EF2E68">
              <w:rPr>
                <w:rFonts w:cs="Arial"/>
                <w:i/>
                <w:sz w:val="20"/>
                <w:szCs w:val="20"/>
              </w:rPr>
              <w:t xml:space="preserve">in </w:t>
            </w:r>
            <w:r w:rsidR="003945C2" w:rsidRPr="00EF2E68">
              <w:rPr>
                <w:rFonts w:cs="Arial"/>
                <w:i/>
                <w:sz w:val="20"/>
                <w:szCs w:val="20"/>
              </w:rPr>
              <w:t xml:space="preserve">monitoring </w:t>
            </w: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 xml:space="preserve">Primarily </w:t>
            </w:r>
            <w:r w:rsidRPr="00EF2E68">
              <w:rPr>
                <w:rFonts w:cs="Arial"/>
                <w:b/>
                <w:i/>
                <w:sz w:val="20"/>
                <w:szCs w:val="20"/>
              </w:rPr>
              <w:t xml:space="preserve">used to understand </w:t>
            </w:r>
            <w:r w:rsidRPr="00EF2E68">
              <w:rPr>
                <w:rFonts w:cs="Arial"/>
                <w:b/>
                <w:i/>
                <w:sz w:val="20"/>
                <w:szCs w:val="20"/>
                <w:u w:val="single"/>
              </w:rPr>
              <w:t>why</w:t>
            </w:r>
            <w:r w:rsidRPr="00EF2E68">
              <w:rPr>
                <w:rFonts w:cs="Arial"/>
                <w:b/>
                <w:i/>
                <w:sz w:val="20"/>
                <w:szCs w:val="20"/>
              </w:rPr>
              <w:t xml:space="preserve"> things are happening the way they do</w:t>
            </w:r>
            <w:r w:rsidRPr="00EF2E68">
              <w:rPr>
                <w:rFonts w:cs="Arial"/>
                <w:i/>
                <w:sz w:val="20"/>
                <w:szCs w:val="20"/>
              </w:rPr>
              <w:t>/have happened the way they have</w:t>
            </w:r>
          </w:p>
        </w:tc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 xml:space="preserve">Primarily </w:t>
            </w:r>
            <w:r w:rsidRPr="00EF2E68">
              <w:rPr>
                <w:rFonts w:cs="Arial"/>
                <w:b/>
                <w:i/>
                <w:sz w:val="20"/>
                <w:szCs w:val="20"/>
              </w:rPr>
              <w:t xml:space="preserve">used as a basis for monitoring </w:t>
            </w:r>
            <w:r w:rsidRPr="00EF2E68">
              <w:rPr>
                <w:rFonts w:cs="Arial"/>
                <w:b/>
                <w:i/>
                <w:sz w:val="20"/>
                <w:szCs w:val="20"/>
                <w:u w:val="single"/>
              </w:rPr>
              <w:t>what</w:t>
            </w:r>
            <w:r w:rsidRPr="00EF2E68">
              <w:rPr>
                <w:rFonts w:cs="Arial"/>
                <w:b/>
                <w:i/>
                <w:sz w:val="20"/>
                <w:szCs w:val="20"/>
              </w:rPr>
              <w:t xml:space="preserve"> progress/results have been achieved</w:t>
            </w:r>
          </w:p>
        </w:tc>
      </w:tr>
      <w:tr w:rsidR="00C256A7" w:rsidRPr="00954E52" w:rsidTr="00EF2E68"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>Follows no standardised presentation format</w:t>
            </w:r>
          </w:p>
        </w:tc>
        <w:tc>
          <w:tcPr>
            <w:tcW w:w="4261" w:type="dxa"/>
          </w:tcPr>
          <w:p w:rsidR="00C256A7" w:rsidRPr="00EF2E68" w:rsidRDefault="00C256A7" w:rsidP="00C256A7">
            <w:pPr>
              <w:pStyle w:val="Paragraphedeliste"/>
              <w:numPr>
                <w:ilvl w:val="0"/>
                <w:numId w:val="8"/>
              </w:numPr>
              <w:rPr>
                <w:rFonts w:cs="Arial"/>
                <w:i/>
                <w:sz w:val="20"/>
                <w:szCs w:val="20"/>
              </w:rPr>
            </w:pPr>
            <w:r w:rsidRPr="00EF2E68">
              <w:rPr>
                <w:rFonts w:cs="Arial"/>
                <w:i/>
                <w:sz w:val="20"/>
                <w:szCs w:val="20"/>
              </w:rPr>
              <w:t>Follows prescribed presentation format</w:t>
            </w:r>
          </w:p>
        </w:tc>
      </w:tr>
    </w:tbl>
    <w:p w:rsidR="00A92FD6" w:rsidRDefault="00A92FD6" w:rsidP="00EF2E68">
      <w:pPr>
        <w:rPr>
          <w:b/>
        </w:rPr>
      </w:pPr>
    </w:p>
    <w:sectPr w:rsidR="00A92F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929" w:rsidRDefault="00750929" w:rsidP="00EF2E68">
      <w:r>
        <w:separator/>
      </w:r>
    </w:p>
  </w:endnote>
  <w:endnote w:type="continuationSeparator" w:id="0">
    <w:p w:rsidR="00750929" w:rsidRDefault="00750929" w:rsidP="00EF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F" w:rsidRDefault="004A07E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E68" w:rsidRPr="00EF2E68" w:rsidRDefault="00EF2E68">
    <w:pPr>
      <w:pStyle w:val="Pieddepage"/>
      <w:rPr>
        <w:i/>
        <w:sz w:val="18"/>
        <w:szCs w:val="18"/>
      </w:rPr>
    </w:pPr>
    <w:r w:rsidRPr="00EF2E68">
      <w:rPr>
        <w:i/>
        <w:sz w:val="18"/>
        <w:szCs w:val="18"/>
      </w:rPr>
      <w:fldChar w:fldCharType="begin"/>
    </w:r>
    <w:r w:rsidRPr="00EF2E68">
      <w:rPr>
        <w:i/>
        <w:sz w:val="18"/>
        <w:szCs w:val="18"/>
      </w:rPr>
      <w:instrText xml:space="preserve"> FILENAME   \* MERGEFORMAT </w:instrText>
    </w:r>
    <w:r w:rsidRPr="00EF2E68">
      <w:rPr>
        <w:i/>
        <w:sz w:val="18"/>
        <w:szCs w:val="18"/>
      </w:rPr>
      <w:fldChar w:fldCharType="separate"/>
    </w:r>
    <w:r w:rsidR="004A07EF">
      <w:rPr>
        <w:i/>
        <w:noProof/>
        <w:sz w:val="18"/>
        <w:szCs w:val="18"/>
      </w:rPr>
      <w:t>mod04_S05_LFA_indicators_HO2_ToChange_ToAction</w:t>
    </w:r>
    <w:r w:rsidRPr="00EF2E68">
      <w:rPr>
        <w:i/>
        <w:sz w:val="18"/>
        <w:szCs w:val="18"/>
      </w:rPr>
      <w:fldChar w:fldCharType="end"/>
    </w:r>
    <w:bookmarkStart w:id="0" w:name="_GoBack"/>
    <w:bookmarkEnd w:id="0"/>
    <w:r w:rsidRPr="00EF2E68">
      <w:rPr>
        <w:i/>
        <w:sz w:val="18"/>
        <w:szCs w:val="18"/>
      </w:rPr>
      <w:tab/>
    </w:r>
    <w:r>
      <w:rPr>
        <w:i/>
        <w:sz w:val="18"/>
        <w:szCs w:val="18"/>
      </w:rPr>
      <w:tab/>
    </w:r>
    <w:r w:rsidRPr="00EF2E68">
      <w:rPr>
        <w:i/>
        <w:sz w:val="18"/>
        <w:szCs w:val="18"/>
      </w:rPr>
      <w:t xml:space="preserve">Page </w:t>
    </w:r>
    <w:r w:rsidRPr="00EF2E68">
      <w:rPr>
        <w:i/>
        <w:sz w:val="18"/>
        <w:szCs w:val="18"/>
      </w:rPr>
      <w:fldChar w:fldCharType="begin"/>
    </w:r>
    <w:r w:rsidRPr="00EF2E68">
      <w:rPr>
        <w:i/>
        <w:sz w:val="18"/>
        <w:szCs w:val="18"/>
      </w:rPr>
      <w:instrText xml:space="preserve"> PAGE   \* MERGEFORMAT </w:instrText>
    </w:r>
    <w:r w:rsidRPr="00EF2E68">
      <w:rPr>
        <w:i/>
        <w:sz w:val="18"/>
        <w:szCs w:val="18"/>
      </w:rPr>
      <w:fldChar w:fldCharType="separate"/>
    </w:r>
    <w:r w:rsidR="004A07EF">
      <w:rPr>
        <w:i/>
        <w:noProof/>
        <w:sz w:val="18"/>
        <w:szCs w:val="18"/>
      </w:rPr>
      <w:t>1</w:t>
    </w:r>
    <w:r w:rsidRPr="00EF2E68">
      <w:rPr>
        <w:i/>
        <w:sz w:val="18"/>
        <w:szCs w:val="18"/>
      </w:rPr>
      <w:fldChar w:fldCharType="end"/>
    </w:r>
    <w:r w:rsidRPr="00EF2E68">
      <w:rPr>
        <w:i/>
        <w:sz w:val="18"/>
        <w:szCs w:val="18"/>
      </w:rPr>
      <w:t xml:space="preserve"> /</w:t>
    </w:r>
    <w:r w:rsidRPr="00EF2E68">
      <w:rPr>
        <w:i/>
        <w:sz w:val="18"/>
        <w:szCs w:val="18"/>
      </w:rPr>
      <w:fldChar w:fldCharType="begin"/>
    </w:r>
    <w:r w:rsidRPr="00EF2E68">
      <w:rPr>
        <w:i/>
        <w:sz w:val="18"/>
        <w:szCs w:val="18"/>
      </w:rPr>
      <w:instrText xml:space="preserve"> NUMPAGES   \* MERGEFORMAT </w:instrText>
    </w:r>
    <w:r w:rsidRPr="00EF2E68">
      <w:rPr>
        <w:i/>
        <w:sz w:val="18"/>
        <w:szCs w:val="18"/>
      </w:rPr>
      <w:fldChar w:fldCharType="separate"/>
    </w:r>
    <w:r w:rsidR="004A07EF">
      <w:rPr>
        <w:i/>
        <w:noProof/>
        <w:sz w:val="18"/>
        <w:szCs w:val="18"/>
      </w:rPr>
      <w:t>2</w:t>
    </w:r>
    <w:r w:rsidRPr="00EF2E68">
      <w:rPr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F" w:rsidRDefault="004A07E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929" w:rsidRDefault="00750929" w:rsidP="00EF2E68">
      <w:r>
        <w:separator/>
      </w:r>
    </w:p>
  </w:footnote>
  <w:footnote w:type="continuationSeparator" w:id="0">
    <w:p w:rsidR="00750929" w:rsidRDefault="00750929" w:rsidP="00EF2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F" w:rsidRDefault="004A07E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F" w:rsidRDefault="004A07E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7EF" w:rsidRDefault="004A07E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E7F38"/>
    <w:multiLevelType w:val="hybridMultilevel"/>
    <w:tmpl w:val="F2D69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08B1"/>
    <w:multiLevelType w:val="hybridMultilevel"/>
    <w:tmpl w:val="617C3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4382E"/>
    <w:multiLevelType w:val="hybridMultilevel"/>
    <w:tmpl w:val="E1342870"/>
    <w:lvl w:ilvl="0" w:tplc="9C6C6828">
      <w:start w:val="1"/>
      <w:numFmt w:val="decimal"/>
      <w:pStyle w:val="Titre1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D23DC"/>
    <w:multiLevelType w:val="hybridMultilevel"/>
    <w:tmpl w:val="8AFC5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17F0E"/>
    <w:multiLevelType w:val="hybridMultilevel"/>
    <w:tmpl w:val="16BA3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590064"/>
    <w:multiLevelType w:val="hybridMultilevel"/>
    <w:tmpl w:val="52669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21F64"/>
    <w:multiLevelType w:val="hybridMultilevel"/>
    <w:tmpl w:val="D1040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D1C17"/>
    <w:multiLevelType w:val="hybridMultilevel"/>
    <w:tmpl w:val="D0246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9211A"/>
    <w:multiLevelType w:val="hybridMultilevel"/>
    <w:tmpl w:val="3E5CD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5"/>
  </w:num>
  <w:num w:numId="8">
    <w:abstractNumId w:val="4"/>
  </w:num>
  <w:num w:numId="9">
    <w:abstractNumId w:val="2"/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91703D"/>
    <w:rsid w:val="00040009"/>
    <w:rsid w:val="000C31B8"/>
    <w:rsid w:val="000D55A7"/>
    <w:rsid w:val="000F77ED"/>
    <w:rsid w:val="00117831"/>
    <w:rsid w:val="001A136D"/>
    <w:rsid w:val="001B7659"/>
    <w:rsid w:val="002130E5"/>
    <w:rsid w:val="002268A0"/>
    <w:rsid w:val="002428B6"/>
    <w:rsid w:val="00250B60"/>
    <w:rsid w:val="002B06A7"/>
    <w:rsid w:val="003451E8"/>
    <w:rsid w:val="0036358F"/>
    <w:rsid w:val="00364CC5"/>
    <w:rsid w:val="003945C2"/>
    <w:rsid w:val="003C4BEB"/>
    <w:rsid w:val="00436BA8"/>
    <w:rsid w:val="00436EC9"/>
    <w:rsid w:val="004A07EF"/>
    <w:rsid w:val="00507626"/>
    <w:rsid w:val="00521737"/>
    <w:rsid w:val="00534E41"/>
    <w:rsid w:val="00575B59"/>
    <w:rsid w:val="00577528"/>
    <w:rsid w:val="00607D22"/>
    <w:rsid w:val="0067097D"/>
    <w:rsid w:val="00750929"/>
    <w:rsid w:val="007856BB"/>
    <w:rsid w:val="008E75AA"/>
    <w:rsid w:val="008F58CA"/>
    <w:rsid w:val="0091703D"/>
    <w:rsid w:val="00985719"/>
    <w:rsid w:val="009B4AFB"/>
    <w:rsid w:val="009C0E2C"/>
    <w:rsid w:val="009D6988"/>
    <w:rsid w:val="00A10ACE"/>
    <w:rsid w:val="00A53AE6"/>
    <w:rsid w:val="00A92FD6"/>
    <w:rsid w:val="00AA214B"/>
    <w:rsid w:val="00AB2F57"/>
    <w:rsid w:val="00AC36D5"/>
    <w:rsid w:val="00B01C5D"/>
    <w:rsid w:val="00B143F0"/>
    <w:rsid w:val="00B36DE7"/>
    <w:rsid w:val="00B92255"/>
    <w:rsid w:val="00BD1407"/>
    <w:rsid w:val="00C162CA"/>
    <w:rsid w:val="00C202D4"/>
    <w:rsid w:val="00C256A7"/>
    <w:rsid w:val="00CD6CF8"/>
    <w:rsid w:val="00D04C47"/>
    <w:rsid w:val="00D13396"/>
    <w:rsid w:val="00D35424"/>
    <w:rsid w:val="00D71B9E"/>
    <w:rsid w:val="00D76CB9"/>
    <w:rsid w:val="00D96BBD"/>
    <w:rsid w:val="00DA645F"/>
    <w:rsid w:val="00DE6454"/>
    <w:rsid w:val="00EB3FAE"/>
    <w:rsid w:val="00EC31BE"/>
    <w:rsid w:val="00EF2E68"/>
    <w:rsid w:val="00F02D31"/>
    <w:rsid w:val="00F635FC"/>
    <w:rsid w:val="00F90AE3"/>
    <w:rsid w:val="00F9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F04A74-D635-4FB5-ABD0-B840CFE1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5AA"/>
    <w:pPr>
      <w:jc w:val="both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75B59"/>
    <w:pPr>
      <w:numPr>
        <w:numId w:val="9"/>
      </w:numPr>
      <w:spacing w:before="240" w:after="60"/>
      <w:outlineLvl w:val="0"/>
    </w:pPr>
    <w:rPr>
      <w:b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qFormat/>
    <w:rsid w:val="00B01C5D"/>
    <w:pPr>
      <w:spacing w:before="240"/>
      <w:outlineLvl w:val="1"/>
    </w:pPr>
    <w:rPr>
      <w:b/>
      <w:i/>
      <w:kern w:val="28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B01C5D"/>
    <w:pPr>
      <w:spacing w:before="240" w:after="60"/>
      <w:outlineLvl w:val="2"/>
    </w:pPr>
    <w:rPr>
      <w:b/>
      <w:sz w:val="26"/>
    </w:rPr>
  </w:style>
  <w:style w:type="paragraph" w:styleId="Titre4">
    <w:name w:val="heading 4"/>
    <w:basedOn w:val="Normal"/>
    <w:next w:val="Normal"/>
    <w:link w:val="Titre4Car"/>
    <w:qFormat/>
    <w:rsid w:val="00B01C5D"/>
    <w:pPr>
      <w:spacing w:before="240" w:after="60"/>
      <w:outlineLvl w:val="3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acktotop">
    <w:name w:val="Back to top"/>
    <w:basedOn w:val="Normal"/>
    <w:next w:val="Normal"/>
    <w:rsid w:val="00B01C5D"/>
  </w:style>
  <w:style w:type="paragraph" w:styleId="Lgende">
    <w:name w:val="caption"/>
    <w:basedOn w:val="Normal"/>
    <w:next w:val="Normal"/>
    <w:qFormat/>
    <w:rsid w:val="00B01C5D"/>
    <w:rPr>
      <w:b/>
      <w:bCs/>
      <w:szCs w:val="20"/>
    </w:rPr>
  </w:style>
  <w:style w:type="character" w:customStyle="1" w:styleId="Titre1Car">
    <w:name w:val="Titre 1 Car"/>
    <w:basedOn w:val="Policepardfaut"/>
    <w:link w:val="Titre1"/>
    <w:rsid w:val="00575B59"/>
    <w:rPr>
      <w:rFonts w:ascii="Arial" w:hAnsi="Arial"/>
      <w:b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rsid w:val="00B01C5D"/>
    <w:rPr>
      <w:rFonts w:ascii="Arial" w:hAnsi="Arial"/>
      <w:b/>
      <w:i/>
      <w:kern w:val="28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rsid w:val="00B01C5D"/>
    <w:rPr>
      <w:rFonts w:ascii="Arial" w:hAnsi="Arial"/>
      <w:b/>
      <w:sz w:val="26"/>
      <w:szCs w:val="24"/>
      <w:lang w:eastAsia="en-US"/>
    </w:rPr>
  </w:style>
  <w:style w:type="character" w:customStyle="1" w:styleId="Titre4Car">
    <w:name w:val="Titre 4 Car"/>
    <w:basedOn w:val="Policepardfaut"/>
    <w:link w:val="Titre4"/>
    <w:rsid w:val="00B01C5D"/>
    <w:rPr>
      <w:rFonts w:ascii="Arial" w:hAnsi="Arial"/>
      <w:b/>
      <w:sz w:val="24"/>
      <w:szCs w:val="24"/>
      <w:lang w:eastAsia="en-US"/>
    </w:rPr>
  </w:style>
  <w:style w:type="paragraph" w:customStyle="1" w:styleId="HorizontalLine">
    <w:name w:val="Horizontal Line"/>
    <w:basedOn w:val="Normal"/>
    <w:rsid w:val="00B01C5D"/>
  </w:style>
  <w:style w:type="paragraph" w:customStyle="1" w:styleId="ParagraphImageWrapLeft">
    <w:name w:val="Paragraph Image Wrap Left"/>
    <w:basedOn w:val="Normal"/>
    <w:rsid w:val="00B01C5D"/>
  </w:style>
  <w:style w:type="paragraph" w:customStyle="1" w:styleId="ParagraphImageWrapRight">
    <w:name w:val="Paragraph Image Wrap Right"/>
    <w:basedOn w:val="Normal"/>
    <w:rsid w:val="00B01C5D"/>
  </w:style>
  <w:style w:type="paragraph" w:customStyle="1" w:styleId="Summary">
    <w:name w:val="Summary"/>
    <w:basedOn w:val="Normal"/>
    <w:link w:val="SummaryCharChar"/>
    <w:rsid w:val="00B01C5D"/>
    <w:pPr>
      <w:spacing w:after="77"/>
      <w:ind w:left="129" w:right="129"/>
    </w:pPr>
    <w:rPr>
      <w:rFonts w:ascii="Verdana" w:hAnsi="Verdana"/>
      <w:color w:val="666666"/>
      <w:sz w:val="15"/>
      <w:szCs w:val="15"/>
      <w:lang w:eastAsia="en-GB"/>
    </w:rPr>
  </w:style>
  <w:style w:type="character" w:customStyle="1" w:styleId="SummaryCharChar">
    <w:name w:val="Summary Char Char"/>
    <w:link w:val="Summary"/>
    <w:rsid w:val="00B01C5D"/>
    <w:rPr>
      <w:rFonts w:ascii="Verdana" w:hAnsi="Verdana"/>
      <w:color w:val="666666"/>
      <w:sz w:val="15"/>
      <w:szCs w:val="15"/>
    </w:rPr>
  </w:style>
  <w:style w:type="table" w:customStyle="1" w:styleId="TableDFID">
    <w:name w:val="Table DFID"/>
    <w:basedOn w:val="TableauNormal"/>
    <w:rsid w:val="00B01C5D"/>
    <w:rPr>
      <w:rFonts w:ascii="Arial Black" w:hAnsi="Arial Black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rFonts w:ascii="Calibri" w:hAnsi="Calibri"/>
        <w:b w:val="0"/>
        <w:bCs/>
        <w:color w:val="FFFFFF"/>
        <w:sz w:val="20"/>
      </w:rPr>
      <w:tblPr/>
      <w:tcPr>
        <w:shd w:val="clear" w:color="auto" w:fill="006699"/>
      </w:tcPr>
    </w:tblStylePr>
    <w:tblStylePr w:type="lastRow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  <w:tblStylePr w:type="firstCol">
      <w:rPr>
        <w:rFonts w:ascii="Calibri" w:hAnsi="Calibri"/>
        <w:b w:val="0"/>
        <w:color w:val="FFFFFF"/>
        <w:sz w:val="20"/>
      </w:rPr>
      <w:tblPr/>
      <w:tcPr>
        <w:shd w:val="clear" w:color="auto" w:fill="006699"/>
      </w:tcPr>
    </w:tblStylePr>
    <w:tblStylePr w:type="lastCol">
      <w:rPr>
        <w:rFonts w:ascii="Calibri" w:hAnsi="Calibri"/>
        <w:b w:val="0"/>
        <w:color w:val="auto"/>
        <w:sz w:val="20"/>
      </w:rPr>
      <w:tblPr/>
      <w:tcPr>
        <w:shd w:val="clear" w:color="auto" w:fill="FFFFFF"/>
      </w:tcPr>
    </w:tblStylePr>
  </w:style>
  <w:style w:type="paragraph" w:customStyle="1" w:styleId="TableDFIDEnd">
    <w:name w:val="Table DFID End"/>
    <w:basedOn w:val="Normal"/>
    <w:rsid w:val="00B01C5D"/>
  </w:style>
  <w:style w:type="paragraph" w:customStyle="1" w:styleId="TableDFIDStart">
    <w:name w:val="Table DFID Start"/>
    <w:basedOn w:val="Normal"/>
    <w:rsid w:val="00B01C5D"/>
  </w:style>
  <w:style w:type="paragraph" w:customStyle="1" w:styleId="TableHeadings">
    <w:name w:val="Table Headings"/>
    <w:basedOn w:val="Normal"/>
    <w:rsid w:val="00B01C5D"/>
    <w:pPr>
      <w:spacing w:after="79"/>
    </w:pPr>
    <w:rPr>
      <w:b/>
      <w:bCs/>
      <w:color w:val="FFFFFF"/>
      <w:szCs w:val="20"/>
      <w:lang w:eastAsia="en-GB"/>
    </w:rPr>
  </w:style>
  <w:style w:type="table" w:customStyle="1" w:styleId="TableLayout">
    <w:name w:val="Table Layout"/>
    <w:basedOn w:val="TableauNormal"/>
    <w:rsid w:val="00B01C5D"/>
    <w:tblPr/>
  </w:style>
  <w:style w:type="table" w:styleId="Grilledutableau">
    <w:name w:val="Table Grid"/>
    <w:basedOn w:val="TableauNormal"/>
    <w:rsid w:val="00917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90AE3"/>
    <w:pPr>
      <w:ind w:left="720"/>
      <w:contextualSpacing/>
    </w:pPr>
  </w:style>
  <w:style w:type="character" w:styleId="Marquedecommentaire">
    <w:name w:val="annotation reference"/>
    <w:basedOn w:val="Policepardfaut"/>
    <w:rsid w:val="00C202D4"/>
    <w:rPr>
      <w:sz w:val="16"/>
      <w:szCs w:val="16"/>
    </w:rPr>
  </w:style>
  <w:style w:type="paragraph" w:styleId="Commentaire">
    <w:name w:val="annotation text"/>
    <w:basedOn w:val="Normal"/>
    <w:link w:val="CommentaireCar"/>
    <w:rsid w:val="00C202D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202D4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C202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202D4"/>
    <w:rPr>
      <w:rFonts w:ascii="Arial" w:hAnsi="Arial"/>
      <w:b/>
      <w:bCs/>
      <w:lang w:eastAsia="en-US"/>
    </w:rPr>
  </w:style>
  <w:style w:type="paragraph" w:styleId="Textedebulles">
    <w:name w:val="Balloon Text"/>
    <w:basedOn w:val="Normal"/>
    <w:link w:val="TextedebullesCar"/>
    <w:rsid w:val="00C202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202D4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auNormal"/>
    <w:next w:val="Grilledutableau"/>
    <w:rsid w:val="00507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EF2E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F2E68"/>
    <w:rPr>
      <w:rFonts w:ascii="Arial" w:hAnsi="Arial"/>
      <w:sz w:val="22"/>
      <w:szCs w:val="24"/>
      <w:lang w:eastAsia="en-US"/>
    </w:rPr>
  </w:style>
  <w:style w:type="paragraph" w:styleId="Pieddepage">
    <w:name w:val="footer"/>
    <w:basedOn w:val="Normal"/>
    <w:link w:val="PieddepageCar"/>
    <w:rsid w:val="00EF2E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F2E68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4020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DFID</Company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Bridget Dillon</dc:creator>
  <cp:lastModifiedBy>saskia van crugten</cp:lastModifiedBy>
  <cp:revision>2</cp:revision>
  <dcterms:created xsi:type="dcterms:W3CDTF">2015-09-14T10:58:00Z</dcterms:created>
  <dcterms:modified xsi:type="dcterms:W3CDTF">2015-09-14T10:58:00Z</dcterms:modified>
</cp:coreProperties>
</file>